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1D3" w:rsidRDefault="004C6ADD" w:rsidP="00A858A8">
      <w:pPr>
        <w:pStyle w:val="KonuBal"/>
      </w:pPr>
      <w:r>
        <w:t xml:space="preserve">BİRİNCİ BÖLÜM </w:t>
      </w:r>
    </w:p>
    <w:p w:rsidR="00E151D3" w:rsidRDefault="004C6ADD" w:rsidP="0061581B">
      <w:pPr>
        <w:spacing w:after="0"/>
        <w:ind w:left="433" w:right="32"/>
        <w:jc w:val="center"/>
      </w:pPr>
      <w:r>
        <w:rPr>
          <w:b/>
        </w:rPr>
        <w:t xml:space="preserve">Amaç, Kapsam, Dayanak ve Tanımlar </w:t>
      </w:r>
    </w:p>
    <w:p w:rsidR="00E151D3" w:rsidRDefault="004C6ADD">
      <w:pPr>
        <w:pStyle w:val="Balk1"/>
        <w:ind w:left="-3"/>
      </w:pPr>
      <w:r>
        <w:t xml:space="preserve">Amaç </w:t>
      </w:r>
    </w:p>
    <w:p w:rsidR="00E151D3" w:rsidRDefault="004C6ADD">
      <w:pPr>
        <w:spacing w:after="113"/>
        <w:ind w:left="-3"/>
      </w:pPr>
      <w:r>
        <w:rPr>
          <w:b/>
        </w:rPr>
        <w:t xml:space="preserve">Madde 1 - </w:t>
      </w:r>
      <w:r>
        <w:t xml:space="preserve">Bu çalışma esaslarının amacı, Fırat Üniversitesi (FÜ) Sağlık Bilimleri Fakültesi </w:t>
      </w:r>
    </w:p>
    <w:p w:rsidR="00E151D3" w:rsidRDefault="004C6ADD" w:rsidP="0061581B">
      <w:pPr>
        <w:spacing w:after="0" w:line="358" w:lineRule="auto"/>
        <w:ind w:left="-3"/>
      </w:pPr>
      <w:r>
        <w:t xml:space="preserve">Ebelik Bölümü </w:t>
      </w:r>
      <w:r w:rsidR="00CB51EB" w:rsidRPr="00CB51EB">
        <w:t xml:space="preserve">AR-GE </w:t>
      </w:r>
      <w:r w:rsidR="00CB51EB">
        <w:t>İzleme v</w:t>
      </w:r>
      <w:r w:rsidR="00CB51EB" w:rsidRPr="00CB51EB">
        <w:t xml:space="preserve">e Geliştirme </w:t>
      </w:r>
      <w:r>
        <w:t xml:space="preserve">Komisyonunun çalışma usul ve esaslarını belirlemektir. </w:t>
      </w:r>
    </w:p>
    <w:p w:rsidR="00E151D3" w:rsidRDefault="004C6ADD">
      <w:pPr>
        <w:pStyle w:val="Balk1"/>
        <w:ind w:left="-3"/>
      </w:pPr>
      <w:r>
        <w:t xml:space="preserve">Kapsam </w:t>
      </w:r>
    </w:p>
    <w:p w:rsidR="00E151D3" w:rsidRDefault="004C6ADD">
      <w:pPr>
        <w:spacing w:after="112"/>
        <w:ind w:left="-3"/>
      </w:pPr>
      <w:r>
        <w:rPr>
          <w:b/>
        </w:rPr>
        <w:t xml:space="preserve">Madde 2- </w:t>
      </w:r>
      <w:r>
        <w:t xml:space="preserve">Bu usul ve esasları, Ebelik Bölümü </w:t>
      </w:r>
      <w:r w:rsidR="00A90DB9" w:rsidRPr="00CB51EB">
        <w:t xml:space="preserve">AR-GE </w:t>
      </w:r>
      <w:r w:rsidR="00A90DB9">
        <w:t>İzleme v</w:t>
      </w:r>
      <w:r w:rsidR="00A90DB9" w:rsidRPr="00CB51EB">
        <w:t xml:space="preserve">e Geliştirme </w:t>
      </w:r>
      <w:r w:rsidR="00A90DB9">
        <w:t xml:space="preserve">Komisyonunun </w:t>
      </w:r>
    </w:p>
    <w:p w:rsidR="00E151D3" w:rsidRDefault="004C6ADD" w:rsidP="0061581B">
      <w:pPr>
        <w:spacing w:line="358" w:lineRule="auto"/>
        <w:ind w:left="-3"/>
      </w:pPr>
      <w:proofErr w:type="gramStart"/>
      <w:r>
        <w:t>amaçları</w:t>
      </w:r>
      <w:proofErr w:type="gramEnd"/>
      <w:r>
        <w:t xml:space="preserve">, faaliyet alanları, yetkileri, sorumlulukları ve çalışma şekline ilişkin hükümleri kapsar. </w:t>
      </w:r>
    </w:p>
    <w:p w:rsidR="00E151D3" w:rsidRDefault="004C6ADD">
      <w:pPr>
        <w:pStyle w:val="Balk1"/>
        <w:ind w:left="-3"/>
      </w:pPr>
      <w:r>
        <w:t xml:space="preserve">Dayanak </w:t>
      </w:r>
    </w:p>
    <w:p w:rsidR="00E151D3" w:rsidRDefault="004C6ADD" w:rsidP="0061581B">
      <w:pPr>
        <w:spacing w:line="383" w:lineRule="auto"/>
        <w:ind w:left="-3"/>
      </w:pPr>
      <w:r>
        <w:rPr>
          <w:b/>
        </w:rPr>
        <w:t xml:space="preserve">Madde 3 – </w:t>
      </w:r>
      <w:r w:rsidRPr="00F64E60">
        <w:t xml:space="preserve">Bu çalışma usul ve esasları, </w:t>
      </w:r>
      <w:r w:rsidR="00A90DB9" w:rsidRPr="00A90DB9">
        <w:t>Fırat Üniversitesi Araştırma Koordinatörlüğü</w:t>
      </w:r>
      <w:r w:rsidR="00A90DB9">
        <w:t xml:space="preserve"> </w:t>
      </w:r>
      <w:r w:rsidR="00A90DB9" w:rsidRPr="00A90DB9">
        <w:t>çalışma ilkeleri doğrultusunda hazırlanmıştır.</w:t>
      </w:r>
      <w:r>
        <w:t xml:space="preserve"> </w:t>
      </w:r>
    </w:p>
    <w:p w:rsidR="00E151D3" w:rsidRDefault="004C6ADD">
      <w:pPr>
        <w:pStyle w:val="Balk1"/>
        <w:spacing w:after="115"/>
        <w:ind w:left="-3"/>
      </w:pPr>
      <w:r>
        <w:t xml:space="preserve">Tanımlar </w:t>
      </w:r>
    </w:p>
    <w:p w:rsidR="00E151D3" w:rsidRDefault="004C6ADD">
      <w:pPr>
        <w:spacing w:after="158"/>
        <w:ind w:left="-3"/>
      </w:pPr>
      <w:r>
        <w:rPr>
          <w:b/>
        </w:rPr>
        <w:t xml:space="preserve">Madde 4 – </w:t>
      </w:r>
      <w:r>
        <w:t xml:space="preserve">Bu belgede geçen; </w:t>
      </w:r>
    </w:p>
    <w:p w:rsidR="00A90DB9" w:rsidRPr="00A90DB9" w:rsidRDefault="00A90DB9" w:rsidP="00A90DB9">
      <w:pPr>
        <w:numPr>
          <w:ilvl w:val="0"/>
          <w:numId w:val="1"/>
        </w:numPr>
        <w:ind w:hanging="425"/>
      </w:pPr>
      <w:r w:rsidRPr="00A90DB9">
        <w:rPr>
          <w:b/>
        </w:rPr>
        <w:t>ARDEK:</w:t>
      </w:r>
      <w:r>
        <w:t xml:space="preserve"> </w:t>
      </w:r>
      <w:r w:rsidRPr="00A90DB9">
        <w:t>Fırat Üniversitesi Araştırma Koordinatörlüğü</w:t>
      </w:r>
    </w:p>
    <w:p w:rsidR="00E151D3" w:rsidRDefault="004C6ADD">
      <w:pPr>
        <w:numPr>
          <w:ilvl w:val="0"/>
          <w:numId w:val="1"/>
        </w:numPr>
        <w:ind w:hanging="425"/>
      </w:pPr>
      <w:r>
        <w:rPr>
          <w:b/>
        </w:rPr>
        <w:t xml:space="preserve">Başkan: </w:t>
      </w:r>
      <w:r>
        <w:t xml:space="preserve">Ebelik Bölümü </w:t>
      </w:r>
      <w:r w:rsidR="00EE5A9B" w:rsidRPr="00CB51EB">
        <w:t xml:space="preserve">AR-GE </w:t>
      </w:r>
      <w:r w:rsidR="00EE5A9B">
        <w:t>İzleme v</w:t>
      </w:r>
      <w:r w:rsidR="00EE5A9B" w:rsidRPr="00CB51EB">
        <w:t xml:space="preserve">e Geliştirme </w:t>
      </w:r>
      <w:r>
        <w:t xml:space="preserve">Komisyonu Başkanını, </w:t>
      </w:r>
    </w:p>
    <w:p w:rsidR="00E151D3" w:rsidRDefault="0061581B" w:rsidP="0061581B">
      <w:pPr>
        <w:numPr>
          <w:ilvl w:val="0"/>
          <w:numId w:val="1"/>
        </w:numPr>
        <w:spacing w:after="0"/>
        <w:ind w:hanging="425"/>
      </w:pPr>
      <w:r>
        <w:rPr>
          <w:b/>
        </w:rPr>
        <w:t xml:space="preserve">Bölüm/Program: </w:t>
      </w:r>
      <w:r>
        <w:t xml:space="preserve">Fırat </w:t>
      </w:r>
      <w:r w:rsidR="004C6ADD">
        <w:t>Üniversites</w:t>
      </w:r>
      <w:r>
        <w:t xml:space="preserve">i Sağlık Bilimleri Fakültesi </w:t>
      </w:r>
      <w:r w:rsidR="004C6ADD">
        <w:t xml:space="preserve">Ebelik Bölümünü/Programını, </w:t>
      </w:r>
    </w:p>
    <w:p w:rsidR="00E151D3" w:rsidRDefault="004C6ADD">
      <w:pPr>
        <w:numPr>
          <w:ilvl w:val="0"/>
          <w:numId w:val="1"/>
        </w:numPr>
        <w:spacing w:after="155"/>
        <w:ind w:hanging="425"/>
      </w:pPr>
      <w:r>
        <w:rPr>
          <w:b/>
        </w:rPr>
        <w:t xml:space="preserve">Bölüm Başkanı: </w:t>
      </w:r>
      <w:r>
        <w:t xml:space="preserve">Ebelik Bölüm Başkanını, </w:t>
      </w:r>
    </w:p>
    <w:p w:rsidR="00E151D3" w:rsidRDefault="004C6ADD">
      <w:pPr>
        <w:numPr>
          <w:ilvl w:val="0"/>
          <w:numId w:val="1"/>
        </w:numPr>
        <w:spacing w:after="151"/>
        <w:ind w:hanging="425"/>
      </w:pPr>
      <w:r>
        <w:rPr>
          <w:b/>
        </w:rPr>
        <w:t xml:space="preserve">Dekan: </w:t>
      </w:r>
      <w:r>
        <w:t xml:space="preserve">Fırat Üniversitesi Sağlık Bilimleri Fakültesi Dekanını, </w:t>
      </w:r>
    </w:p>
    <w:p w:rsidR="00E151D3" w:rsidRDefault="004C6ADD">
      <w:pPr>
        <w:numPr>
          <w:ilvl w:val="0"/>
          <w:numId w:val="1"/>
        </w:numPr>
        <w:spacing w:after="121"/>
        <w:ind w:hanging="425"/>
      </w:pPr>
      <w:r>
        <w:rPr>
          <w:b/>
        </w:rPr>
        <w:t xml:space="preserve">Fakülte: </w:t>
      </w:r>
      <w:r>
        <w:t xml:space="preserve">Fırat Üniversitesi Sağlık Bilimleri Fakültesini, </w:t>
      </w:r>
    </w:p>
    <w:p w:rsidR="00E151D3" w:rsidRDefault="004C6ADD">
      <w:pPr>
        <w:numPr>
          <w:ilvl w:val="0"/>
          <w:numId w:val="1"/>
        </w:numPr>
        <w:spacing w:after="163"/>
        <w:ind w:hanging="425"/>
      </w:pPr>
      <w:r>
        <w:rPr>
          <w:b/>
        </w:rPr>
        <w:t xml:space="preserve">Komisyon: </w:t>
      </w:r>
      <w:r w:rsidR="00FD5221" w:rsidRPr="00CB51EB">
        <w:t xml:space="preserve">AR-GE </w:t>
      </w:r>
      <w:r w:rsidR="00FD5221">
        <w:t>İzleme v</w:t>
      </w:r>
      <w:r w:rsidR="00FD5221" w:rsidRPr="00CB51EB">
        <w:t xml:space="preserve">e Geliştirme </w:t>
      </w:r>
      <w:r>
        <w:t xml:space="preserve">Komisyonunu, </w:t>
      </w:r>
    </w:p>
    <w:p w:rsidR="00A90DB9" w:rsidRDefault="004C6ADD" w:rsidP="0061581B">
      <w:pPr>
        <w:numPr>
          <w:ilvl w:val="0"/>
          <w:numId w:val="1"/>
        </w:numPr>
        <w:spacing w:after="0" w:line="382" w:lineRule="auto"/>
        <w:ind w:hanging="425"/>
      </w:pPr>
      <w:r>
        <w:rPr>
          <w:b/>
        </w:rPr>
        <w:t xml:space="preserve">Öğretim Elemanı: </w:t>
      </w:r>
      <w:r>
        <w:t xml:space="preserve">Fırat Üniversitesi Sağlık Bilimleri Fakültesi Ebelik Bölümünde görevli Öğretim Üyesi, Öğretim Görevlisi ve Araştırma Görevlilerini, </w:t>
      </w:r>
    </w:p>
    <w:p w:rsidR="00A90DB9" w:rsidRDefault="004C6ADD" w:rsidP="00A90DB9">
      <w:pPr>
        <w:numPr>
          <w:ilvl w:val="0"/>
          <w:numId w:val="1"/>
        </w:numPr>
        <w:spacing w:after="21" w:line="382" w:lineRule="auto"/>
        <w:ind w:hanging="425"/>
      </w:pPr>
      <w:r w:rsidRPr="00A90DB9">
        <w:rPr>
          <w:b/>
        </w:rPr>
        <w:t xml:space="preserve">Üniversite: </w:t>
      </w:r>
      <w:r>
        <w:t xml:space="preserve">Fırat Üniversitesini, </w:t>
      </w:r>
    </w:p>
    <w:p w:rsidR="00E151D3" w:rsidRDefault="004C6ADD" w:rsidP="00A90DB9">
      <w:pPr>
        <w:numPr>
          <w:ilvl w:val="0"/>
          <w:numId w:val="1"/>
        </w:numPr>
        <w:spacing w:after="21" w:line="382" w:lineRule="auto"/>
        <w:ind w:hanging="425"/>
      </w:pPr>
      <w:r w:rsidRPr="00A90DB9">
        <w:rPr>
          <w:b/>
        </w:rPr>
        <w:t xml:space="preserve">Üyeler:  </w:t>
      </w:r>
      <w:r w:rsidR="00E95384">
        <w:t>Fırat Üniversites</w:t>
      </w:r>
      <w:r w:rsidR="00F64E60">
        <w:t xml:space="preserve">i Sağlık Bilimleri Fakültesi </w:t>
      </w:r>
      <w:r>
        <w:t xml:space="preserve">Ebelik Programı </w:t>
      </w:r>
      <w:r w:rsidR="00FB521E">
        <w:t>AR</w:t>
      </w:r>
      <w:r w:rsidR="00A90DB9" w:rsidRPr="00A90DB9">
        <w:t>-GE İz</w:t>
      </w:r>
      <w:r w:rsidR="00A90DB9">
        <w:t xml:space="preserve">leme ve Geliştirme Komisyonu </w:t>
      </w:r>
      <w:r>
        <w:t xml:space="preserve">Üyelerini ifade eder. </w:t>
      </w:r>
    </w:p>
    <w:p w:rsidR="00E151D3" w:rsidRDefault="004C6ADD">
      <w:pPr>
        <w:spacing w:after="120"/>
        <w:ind w:left="0" w:firstLine="0"/>
        <w:jc w:val="left"/>
      </w:pPr>
      <w:r>
        <w:t xml:space="preserve"> </w:t>
      </w:r>
    </w:p>
    <w:p w:rsidR="00E151D3" w:rsidRDefault="004C6ADD">
      <w:pPr>
        <w:spacing w:after="28"/>
        <w:ind w:left="0" w:firstLine="0"/>
        <w:jc w:val="left"/>
      </w:pPr>
      <w:r>
        <w:t xml:space="preserve"> </w:t>
      </w:r>
    </w:p>
    <w:p w:rsidR="0061581B" w:rsidRDefault="0061581B">
      <w:pPr>
        <w:spacing w:after="28"/>
        <w:ind w:left="0" w:firstLine="0"/>
        <w:jc w:val="left"/>
      </w:pPr>
    </w:p>
    <w:p w:rsidR="0050248D" w:rsidRDefault="0050248D">
      <w:pPr>
        <w:spacing w:after="28"/>
        <w:ind w:left="0" w:firstLine="0"/>
        <w:jc w:val="left"/>
      </w:pPr>
    </w:p>
    <w:p w:rsidR="0061581B" w:rsidRDefault="0061581B">
      <w:pPr>
        <w:spacing w:after="28"/>
        <w:ind w:left="0" w:firstLine="0"/>
        <w:jc w:val="left"/>
      </w:pPr>
    </w:p>
    <w:p w:rsidR="00E151D3" w:rsidRDefault="004C6ADD">
      <w:pPr>
        <w:spacing w:after="159"/>
        <w:ind w:left="433" w:right="858"/>
        <w:jc w:val="center"/>
      </w:pPr>
      <w:r>
        <w:rPr>
          <w:b/>
        </w:rPr>
        <w:lastRenderedPageBreak/>
        <w:t xml:space="preserve">İKİNCİ BÖLÜM </w:t>
      </w:r>
    </w:p>
    <w:p w:rsidR="00E151D3" w:rsidRDefault="004C6ADD">
      <w:pPr>
        <w:spacing w:after="159"/>
        <w:ind w:left="433" w:right="476"/>
        <w:jc w:val="center"/>
      </w:pPr>
      <w:r>
        <w:rPr>
          <w:b/>
        </w:rPr>
        <w:t xml:space="preserve">Komisyonun Oluşturulması, Görevlendirilmesi ve Süresi, Başkanın Görev ve </w:t>
      </w:r>
    </w:p>
    <w:p w:rsidR="00E151D3" w:rsidRDefault="004C6ADD" w:rsidP="0061581B">
      <w:pPr>
        <w:spacing w:after="262"/>
        <w:ind w:left="433" w:right="436"/>
        <w:jc w:val="center"/>
      </w:pPr>
      <w:r>
        <w:rPr>
          <w:b/>
        </w:rPr>
        <w:t>Sorumlulukları</w:t>
      </w:r>
      <w:r>
        <w:t xml:space="preserve">, </w:t>
      </w:r>
      <w:r>
        <w:rPr>
          <w:b/>
        </w:rPr>
        <w:t xml:space="preserve">Üyeleri, Çalışma İlkeleri, Görev, Yetki ve Sorumlulukları </w:t>
      </w:r>
    </w:p>
    <w:p w:rsidR="00E151D3" w:rsidRDefault="004C6ADD">
      <w:pPr>
        <w:pStyle w:val="Balk1"/>
        <w:ind w:left="-3"/>
      </w:pPr>
      <w:r>
        <w:t xml:space="preserve">Komisyonunun Oluşturulması, Görevlendirilmesi ve Süresi </w:t>
      </w:r>
    </w:p>
    <w:p w:rsidR="00E151D3" w:rsidRDefault="004C6ADD">
      <w:pPr>
        <w:spacing w:after="143"/>
        <w:ind w:left="-3"/>
      </w:pPr>
      <w:r>
        <w:rPr>
          <w:b/>
        </w:rPr>
        <w:t xml:space="preserve">Madde 5 </w:t>
      </w:r>
      <w:r>
        <w:t xml:space="preserve">- Komisyon şu ilkeler doğrultusunda oluşturulur; </w:t>
      </w:r>
    </w:p>
    <w:p w:rsidR="00E151D3" w:rsidRDefault="004C6ADD">
      <w:pPr>
        <w:numPr>
          <w:ilvl w:val="0"/>
          <w:numId w:val="3"/>
        </w:numPr>
        <w:spacing w:after="164"/>
        <w:ind w:hanging="425"/>
      </w:pPr>
      <w:r>
        <w:t xml:space="preserve">Komisyon, Bölüm Başkanının önerisi ve Ebelik Bölüm Kurulu kararı ile kurulur. </w:t>
      </w:r>
    </w:p>
    <w:p w:rsidR="00E151D3" w:rsidRDefault="00F64E60">
      <w:pPr>
        <w:numPr>
          <w:ilvl w:val="0"/>
          <w:numId w:val="3"/>
        </w:numPr>
        <w:spacing w:line="399" w:lineRule="auto"/>
        <w:ind w:hanging="425"/>
      </w:pPr>
      <w:r>
        <w:t xml:space="preserve">Komisyonda yer alan öğretim </w:t>
      </w:r>
      <w:r w:rsidR="004C6ADD">
        <w:t>elemanları</w:t>
      </w:r>
      <w:r>
        <w:t>nın ve</w:t>
      </w:r>
      <w:r w:rsidR="004C6ADD">
        <w:t xml:space="preserve"> idari personel üyelerinin görev süresi üç y</w:t>
      </w:r>
      <w:r>
        <w:t>ıl, öğrenci temsilcisinin görev süresi</w:t>
      </w:r>
      <w:r w:rsidR="004C6ADD">
        <w:t xml:space="preserve"> ise bir yıldır. </w:t>
      </w:r>
    </w:p>
    <w:p w:rsidR="00E151D3" w:rsidRDefault="00F64E60">
      <w:pPr>
        <w:numPr>
          <w:ilvl w:val="0"/>
          <w:numId w:val="3"/>
        </w:numPr>
        <w:spacing w:line="404" w:lineRule="auto"/>
        <w:ind w:hanging="425"/>
      </w:pPr>
      <w:r>
        <w:t xml:space="preserve">Komisyon, öğretim </w:t>
      </w:r>
      <w:r w:rsidR="004C6ADD">
        <w:t xml:space="preserve">elemanları, idari personel, öğrenci temsilcileri olmak üzere en az üç, en fazla on kişiden oluşur. </w:t>
      </w:r>
    </w:p>
    <w:p w:rsidR="00E151D3" w:rsidRDefault="004C6ADD">
      <w:pPr>
        <w:numPr>
          <w:ilvl w:val="0"/>
          <w:numId w:val="3"/>
        </w:numPr>
        <w:spacing w:after="137"/>
        <w:ind w:hanging="425"/>
      </w:pPr>
      <w:r>
        <w:t xml:space="preserve">Faaliyet süresi biten komisyonun üyelikleri, Bölüm Kurulu kararıyla yenilenir. </w:t>
      </w:r>
    </w:p>
    <w:p w:rsidR="00E151D3" w:rsidRDefault="004C6ADD">
      <w:pPr>
        <w:numPr>
          <w:ilvl w:val="0"/>
          <w:numId w:val="3"/>
        </w:numPr>
        <w:spacing w:after="139"/>
        <w:ind w:hanging="425"/>
      </w:pPr>
      <w:r>
        <w:t xml:space="preserve">Komisyon üyeleri kendi içinden bir başkan seçer. </w:t>
      </w:r>
    </w:p>
    <w:p w:rsidR="00E151D3" w:rsidRDefault="004C6ADD">
      <w:pPr>
        <w:numPr>
          <w:ilvl w:val="0"/>
          <w:numId w:val="3"/>
        </w:numPr>
        <w:spacing w:after="140"/>
        <w:ind w:hanging="425"/>
      </w:pPr>
      <w:r>
        <w:t xml:space="preserve">Görev süresi biten komisyon üyesi yeniden görevlendirilebilir. </w:t>
      </w:r>
    </w:p>
    <w:p w:rsidR="00E151D3" w:rsidRDefault="004C6ADD">
      <w:pPr>
        <w:numPr>
          <w:ilvl w:val="0"/>
          <w:numId w:val="3"/>
        </w:numPr>
        <w:spacing w:after="34" w:line="356" w:lineRule="auto"/>
        <w:ind w:hanging="425"/>
      </w:pPr>
      <w:r>
        <w:t xml:space="preserve">Görev süresinden önce herhangi bir nedenle görevi sona eren komisyon üyeleri aynı usulle tekrar atanabilir. </w:t>
      </w:r>
    </w:p>
    <w:p w:rsidR="00E151D3" w:rsidRDefault="004C6ADD" w:rsidP="0061581B">
      <w:pPr>
        <w:numPr>
          <w:ilvl w:val="0"/>
          <w:numId w:val="3"/>
        </w:numPr>
        <w:spacing w:after="0" w:line="395" w:lineRule="auto"/>
        <w:ind w:hanging="425"/>
      </w:pPr>
      <w:r>
        <w:t xml:space="preserve">Öğrencilerin komisyon üyelikleri bir yıl sürelidir. Süresi biten öğrencinin yerine öğrencileri temsil eden yeni üye seçilir. </w:t>
      </w:r>
    </w:p>
    <w:p w:rsidR="00E151D3" w:rsidRDefault="004C6ADD">
      <w:pPr>
        <w:pStyle w:val="Balk1"/>
        <w:ind w:left="-3"/>
      </w:pPr>
      <w:r>
        <w:t xml:space="preserve">Komisyon Başkanının Görev ve Sorumlulukları </w:t>
      </w:r>
    </w:p>
    <w:p w:rsidR="00E151D3" w:rsidRDefault="004C6ADD">
      <w:pPr>
        <w:spacing w:after="161"/>
        <w:ind w:left="-3"/>
      </w:pPr>
      <w:r>
        <w:rPr>
          <w:b/>
        </w:rPr>
        <w:t xml:space="preserve">Madde 6 – </w:t>
      </w:r>
      <w:r>
        <w:t xml:space="preserve">Başkanın görev ve sorumlulukları şunlardır: </w:t>
      </w:r>
    </w:p>
    <w:p w:rsidR="00E151D3" w:rsidRDefault="004C6ADD">
      <w:pPr>
        <w:numPr>
          <w:ilvl w:val="0"/>
          <w:numId w:val="4"/>
        </w:numPr>
        <w:spacing w:line="397" w:lineRule="auto"/>
        <w:ind w:hanging="425"/>
      </w:pPr>
      <w:r>
        <w:t xml:space="preserve">Her yarıyıl toplantı takvimini belirleyerek komisyonu o takvim doğrultusunda toplantıya davet eder. Gerekli hallerde, komisyonu olağanüstü toplantıya çağırabilir. </w:t>
      </w:r>
    </w:p>
    <w:p w:rsidR="00E151D3" w:rsidRDefault="004C6ADD">
      <w:pPr>
        <w:numPr>
          <w:ilvl w:val="0"/>
          <w:numId w:val="4"/>
        </w:numPr>
        <w:spacing w:after="141"/>
        <w:ind w:hanging="425"/>
      </w:pPr>
      <w:r>
        <w:t xml:space="preserve">Gerekli hallerde alt çalışma grupları oluşturur. </w:t>
      </w:r>
    </w:p>
    <w:p w:rsidR="00E151D3" w:rsidRDefault="004C6ADD">
      <w:pPr>
        <w:numPr>
          <w:ilvl w:val="0"/>
          <w:numId w:val="4"/>
        </w:numPr>
        <w:spacing w:after="140"/>
        <w:ind w:hanging="425"/>
      </w:pPr>
      <w:r>
        <w:t xml:space="preserve">Komisyon görüşlerini ve raporlarını Bölüm Başkanlığına sunar. </w:t>
      </w:r>
    </w:p>
    <w:p w:rsidR="00E151D3" w:rsidRDefault="004C6ADD">
      <w:pPr>
        <w:numPr>
          <w:ilvl w:val="0"/>
          <w:numId w:val="4"/>
        </w:numPr>
        <w:spacing w:after="149"/>
        <w:ind w:hanging="425"/>
      </w:pPr>
      <w:r>
        <w:t xml:space="preserve">Komisyon, Bölümü Fakülte içinde ve dışında temsil eder. </w:t>
      </w:r>
    </w:p>
    <w:p w:rsidR="00E151D3" w:rsidRDefault="004C6ADD">
      <w:pPr>
        <w:numPr>
          <w:ilvl w:val="0"/>
          <w:numId w:val="4"/>
        </w:numPr>
        <w:spacing w:after="139"/>
        <w:ind w:hanging="425"/>
      </w:pPr>
      <w:r>
        <w:t xml:space="preserve">Komisyonun toplantı tutanaklarının dosyalanıp arşivlenmesinin kontrolünü sağlar. </w:t>
      </w:r>
    </w:p>
    <w:p w:rsidR="00E151D3" w:rsidRDefault="004C6ADD">
      <w:pPr>
        <w:numPr>
          <w:ilvl w:val="0"/>
          <w:numId w:val="4"/>
        </w:numPr>
        <w:spacing w:line="395" w:lineRule="auto"/>
        <w:ind w:hanging="425"/>
      </w:pPr>
      <w:r>
        <w:t xml:space="preserve">Kurumun Stratejik Planı ve Hedefleri doğrultusunda, </w:t>
      </w:r>
      <w:r w:rsidR="00991885">
        <w:t>Ar-Ge</w:t>
      </w:r>
      <w:r>
        <w:t xml:space="preserve"> faaliyetlerinin değerlendirmesi ve kalitesinin iyileştirilmesi kapsamında çalışmalar yapar. </w:t>
      </w:r>
    </w:p>
    <w:p w:rsidR="00E151D3" w:rsidRDefault="004C6ADD">
      <w:pPr>
        <w:numPr>
          <w:ilvl w:val="0"/>
          <w:numId w:val="4"/>
        </w:numPr>
        <w:spacing w:line="397" w:lineRule="auto"/>
        <w:ind w:hanging="425"/>
      </w:pPr>
      <w:r>
        <w:lastRenderedPageBreak/>
        <w:t xml:space="preserve">Ebelik Bölümünde kalite güvence sistemi için gerekli süreçlerin izlenmesi, belirlenmesi, uygulanması ve sürdürülmesini koordine eder. </w:t>
      </w:r>
    </w:p>
    <w:p w:rsidR="00E151D3" w:rsidRDefault="004C6ADD" w:rsidP="00862294">
      <w:pPr>
        <w:numPr>
          <w:ilvl w:val="0"/>
          <w:numId w:val="4"/>
        </w:numPr>
        <w:spacing w:line="396" w:lineRule="auto"/>
        <w:ind w:hanging="425"/>
      </w:pPr>
      <w:r>
        <w:t xml:space="preserve">Komisyon gündeminin zamanında dağıtılmasını ve buna ilişkin iş ve işlemlerin yapılmasını takip eder. </w:t>
      </w:r>
    </w:p>
    <w:p w:rsidR="00BC00E0" w:rsidRDefault="00BC00E0" w:rsidP="00BC00E0">
      <w:pPr>
        <w:numPr>
          <w:ilvl w:val="0"/>
          <w:numId w:val="4"/>
        </w:numPr>
        <w:spacing w:after="161" w:line="360" w:lineRule="auto"/>
        <w:ind w:hanging="425"/>
      </w:pPr>
      <w:r w:rsidRPr="00B52919">
        <w:rPr>
          <w:color w:val="000000" w:themeColor="text1"/>
          <w:szCs w:val="24"/>
        </w:rPr>
        <w:t xml:space="preserve">Her </w:t>
      </w:r>
      <w:r>
        <w:rPr>
          <w:szCs w:val="24"/>
        </w:rPr>
        <w:t xml:space="preserve">eğitim öğretim yarıyılının sonunda </w:t>
      </w:r>
      <w:r w:rsidRPr="003A230A">
        <w:rPr>
          <w:color w:val="000000" w:themeColor="text1"/>
          <w:szCs w:val="24"/>
        </w:rPr>
        <w:t>gerçekleştirilen faaliyetlere ilişkin bir rapor hazırlayarak Bölüm Başkanlığına sunar.</w:t>
      </w:r>
      <w:bookmarkStart w:id="0" w:name="_GoBack"/>
      <w:bookmarkEnd w:id="0"/>
    </w:p>
    <w:p w:rsidR="00E151D3" w:rsidRDefault="004C6ADD">
      <w:pPr>
        <w:pStyle w:val="Balk1"/>
        <w:ind w:left="-3"/>
      </w:pPr>
      <w:r>
        <w:t xml:space="preserve">Komisyon Üyeleri </w:t>
      </w:r>
    </w:p>
    <w:p w:rsidR="00E151D3" w:rsidRDefault="004C6ADD">
      <w:pPr>
        <w:ind w:left="-3"/>
      </w:pPr>
      <w:r>
        <w:rPr>
          <w:b/>
        </w:rPr>
        <w:t xml:space="preserve">Madde 7 </w:t>
      </w:r>
      <w:r>
        <w:t xml:space="preserve">– Komisyon üyelerinin görevleri; </w:t>
      </w:r>
    </w:p>
    <w:p w:rsidR="00E151D3" w:rsidRDefault="004C6ADD">
      <w:pPr>
        <w:numPr>
          <w:ilvl w:val="0"/>
          <w:numId w:val="5"/>
        </w:numPr>
        <w:spacing w:after="156"/>
        <w:ind w:hanging="425"/>
      </w:pPr>
      <w:r>
        <w:t xml:space="preserve">Komisyon çalışmalarını başkan ile yürütür. </w:t>
      </w:r>
    </w:p>
    <w:p w:rsidR="00E151D3" w:rsidRDefault="004C6ADD">
      <w:pPr>
        <w:numPr>
          <w:ilvl w:val="0"/>
          <w:numId w:val="5"/>
        </w:numPr>
        <w:spacing w:after="137"/>
        <w:ind w:hanging="425"/>
      </w:pPr>
      <w:r>
        <w:t xml:space="preserve">Komisyon toplantılarına ve kararlarına aktif katılım sağlar. </w:t>
      </w:r>
    </w:p>
    <w:p w:rsidR="00E151D3" w:rsidRDefault="004C6ADD">
      <w:pPr>
        <w:numPr>
          <w:ilvl w:val="0"/>
          <w:numId w:val="5"/>
        </w:numPr>
        <w:spacing w:line="397" w:lineRule="auto"/>
        <w:ind w:hanging="425"/>
      </w:pPr>
      <w:r>
        <w:t xml:space="preserve">Her </w:t>
      </w:r>
      <w:r w:rsidR="00F22C8B">
        <w:rPr>
          <w:szCs w:val="24"/>
        </w:rPr>
        <w:t xml:space="preserve">eğitim öğretim yarıyılının sonunda </w:t>
      </w:r>
      <w:r>
        <w:t xml:space="preserve">komisyonun faaliyet raporunun hazırlanmasına yardım eder. </w:t>
      </w:r>
    </w:p>
    <w:p w:rsidR="00E151D3" w:rsidRDefault="004C6ADD" w:rsidP="0061581B">
      <w:pPr>
        <w:numPr>
          <w:ilvl w:val="0"/>
          <w:numId w:val="5"/>
        </w:numPr>
        <w:ind w:hanging="425"/>
      </w:pPr>
      <w:r>
        <w:t xml:space="preserve">Başkanın verdiği diğer görevleri yapar. </w:t>
      </w:r>
    </w:p>
    <w:p w:rsidR="00E151D3" w:rsidRDefault="004C6ADD">
      <w:pPr>
        <w:pStyle w:val="Balk1"/>
        <w:spacing w:after="115"/>
        <w:ind w:left="-3"/>
      </w:pPr>
      <w:r>
        <w:t xml:space="preserve">Komisyonun Çalışma İlkeleri </w:t>
      </w:r>
    </w:p>
    <w:p w:rsidR="00E151D3" w:rsidRDefault="004C6ADD">
      <w:pPr>
        <w:spacing w:after="164"/>
        <w:ind w:left="-3"/>
      </w:pPr>
      <w:r>
        <w:rPr>
          <w:b/>
        </w:rPr>
        <w:t xml:space="preserve">Madde 8 </w:t>
      </w:r>
      <w:r>
        <w:t xml:space="preserve">– Komisyonun çalışma ilkeleri; </w:t>
      </w:r>
    </w:p>
    <w:p w:rsidR="00E151D3" w:rsidRDefault="004C6ADD">
      <w:pPr>
        <w:numPr>
          <w:ilvl w:val="0"/>
          <w:numId w:val="6"/>
        </w:numPr>
        <w:spacing w:line="400" w:lineRule="auto"/>
        <w:ind w:hanging="425"/>
      </w:pPr>
      <w:r>
        <w:t xml:space="preserve">Komisyon her eğitim öğretim yarıyılında en az iki kez toplanır. Gerek görülmesi halinde, başkanın çağrısı ile olağanüstü toplantı yapılabilir. </w:t>
      </w:r>
    </w:p>
    <w:p w:rsidR="00E151D3" w:rsidRDefault="004C6ADD">
      <w:pPr>
        <w:numPr>
          <w:ilvl w:val="0"/>
          <w:numId w:val="6"/>
        </w:numPr>
        <w:spacing w:line="384" w:lineRule="auto"/>
        <w:ind w:hanging="425"/>
      </w:pPr>
      <w:r>
        <w:t xml:space="preserve">Komisyon gündem oluştuğunda başkanın çağrısı ile toplanır. Üye tam sayısının salt çoğunluğu ile toplanır ve toplantıya katılanların salt çoğunluğu ile karar alır. Oylama açık usulle yapılır. Oyların eşit olması halinde Komisyon Başkanının oyu yönünde karar verilmiş sayılır. </w:t>
      </w:r>
    </w:p>
    <w:p w:rsidR="00E151D3" w:rsidRDefault="004C6ADD">
      <w:pPr>
        <w:numPr>
          <w:ilvl w:val="0"/>
          <w:numId w:val="6"/>
        </w:numPr>
        <w:spacing w:after="161"/>
        <w:ind w:hanging="425"/>
      </w:pPr>
      <w:r>
        <w:t xml:space="preserve">Gerekli durumlarda diğer ilgili komisyonlarla iletişime geçerek toplantılar düzenler. </w:t>
      </w:r>
    </w:p>
    <w:p w:rsidR="00E151D3" w:rsidRDefault="004C6ADD">
      <w:pPr>
        <w:numPr>
          <w:ilvl w:val="0"/>
          <w:numId w:val="6"/>
        </w:numPr>
        <w:spacing w:line="384" w:lineRule="auto"/>
        <w:ind w:hanging="425"/>
      </w:pPr>
      <w: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rsidR="00E151D3" w:rsidRDefault="004C6ADD">
      <w:pPr>
        <w:numPr>
          <w:ilvl w:val="0"/>
          <w:numId w:val="6"/>
        </w:numPr>
        <w:spacing w:after="97" w:line="395" w:lineRule="auto"/>
        <w:ind w:hanging="425"/>
      </w:pPr>
      <w:r>
        <w:t xml:space="preserve">Üyelerin izin ve mazeret sebebiyle toplantıya katılamayacak olmaları halinde, söz konusu durumla ilgili olarak Komisyon Başkanını bilgilendirmeleri zorunludur. </w:t>
      </w:r>
    </w:p>
    <w:p w:rsidR="00E151D3" w:rsidRDefault="00E151D3">
      <w:pPr>
        <w:spacing w:after="5"/>
        <w:ind w:left="0" w:firstLine="0"/>
        <w:jc w:val="left"/>
      </w:pPr>
    </w:p>
    <w:p w:rsidR="0061581B" w:rsidRDefault="0061581B">
      <w:pPr>
        <w:spacing w:after="5"/>
        <w:ind w:left="0" w:firstLine="0"/>
        <w:jc w:val="left"/>
      </w:pPr>
    </w:p>
    <w:p w:rsidR="00E151D3" w:rsidRDefault="004C6ADD">
      <w:pPr>
        <w:pStyle w:val="Balk1"/>
        <w:ind w:left="-3"/>
      </w:pPr>
      <w:r>
        <w:t xml:space="preserve">Komisyonun Görev, Yetki ve Sorumlulukları </w:t>
      </w:r>
    </w:p>
    <w:p w:rsidR="00862294" w:rsidRDefault="004C6ADD" w:rsidP="00862294">
      <w:pPr>
        <w:spacing w:after="28" w:line="376" w:lineRule="auto"/>
        <w:ind w:left="-3"/>
        <w:rPr>
          <w:b/>
        </w:rPr>
      </w:pPr>
      <w:r>
        <w:rPr>
          <w:b/>
        </w:rPr>
        <w:t xml:space="preserve">Madde 9- </w:t>
      </w:r>
    </w:p>
    <w:p w:rsidR="00862294" w:rsidRDefault="00862294" w:rsidP="00F64E60">
      <w:pPr>
        <w:pStyle w:val="ListeParagraf"/>
        <w:numPr>
          <w:ilvl w:val="0"/>
          <w:numId w:val="9"/>
        </w:numPr>
        <w:spacing w:after="28" w:line="376" w:lineRule="auto"/>
      </w:pPr>
      <w:r>
        <w:t>Ulusal ve Uluslararası Ar-Ge projelerinin geliştirilmesi için eğitimler yapılmasını sağlamak,</w:t>
      </w:r>
    </w:p>
    <w:p w:rsidR="00862294" w:rsidRDefault="00862294" w:rsidP="00F64E60">
      <w:pPr>
        <w:pStyle w:val="ListeParagraf"/>
        <w:numPr>
          <w:ilvl w:val="0"/>
          <w:numId w:val="9"/>
        </w:numPr>
        <w:spacing w:after="28" w:line="376" w:lineRule="auto"/>
      </w:pPr>
      <w:r>
        <w:t xml:space="preserve">Program </w:t>
      </w:r>
      <w:proofErr w:type="gramStart"/>
      <w:r>
        <w:t>dahilinde</w:t>
      </w:r>
      <w:proofErr w:type="gramEnd"/>
      <w:r>
        <w:t xml:space="preserve"> başvurusu yapılan Ar-Ge projelerini güz ve bahar döneminin sonunda raporlamak, bunları stratejik faaliyet raporuna işlemek,</w:t>
      </w:r>
    </w:p>
    <w:p w:rsidR="00862294" w:rsidRDefault="00862294" w:rsidP="00F64E60">
      <w:pPr>
        <w:pStyle w:val="ListeParagraf"/>
        <w:numPr>
          <w:ilvl w:val="0"/>
          <w:numId w:val="9"/>
        </w:numPr>
        <w:spacing w:after="28" w:line="376" w:lineRule="auto"/>
      </w:pPr>
      <w:r>
        <w:t xml:space="preserve">Program </w:t>
      </w:r>
      <w:proofErr w:type="gramStart"/>
      <w:r>
        <w:t>dahilindeki</w:t>
      </w:r>
      <w:proofErr w:type="gramEnd"/>
      <w:r>
        <w:t xml:space="preserve"> öğretim üyesi ve öğrencilerin Ar-Ge projeleri geliştirmesi için teşvik çalışmaları yapmak,</w:t>
      </w:r>
    </w:p>
    <w:p w:rsidR="009D096B" w:rsidRDefault="00430C34" w:rsidP="00F64E60">
      <w:pPr>
        <w:pStyle w:val="ListeParagraf"/>
        <w:numPr>
          <w:ilvl w:val="0"/>
          <w:numId w:val="9"/>
        </w:numPr>
        <w:spacing w:after="28" w:line="376" w:lineRule="auto"/>
      </w:pPr>
      <w:r>
        <w:t>Programda yürütülen Ar</w:t>
      </w:r>
      <w:r w:rsidR="00862294">
        <w:t xml:space="preserve">-Ge projelerinden üretilen yayın, patent, faydalı ürün gibi çıktıları dönemlik olarak raporlamak ve birim faaliyet raporuna işlemek, </w:t>
      </w:r>
    </w:p>
    <w:p w:rsidR="009D096B" w:rsidRDefault="009D096B" w:rsidP="00F64E60">
      <w:pPr>
        <w:pStyle w:val="ListeParagraf"/>
        <w:numPr>
          <w:ilvl w:val="0"/>
          <w:numId w:val="9"/>
        </w:numPr>
        <w:spacing w:after="28" w:line="376" w:lineRule="auto"/>
      </w:pPr>
      <w:r>
        <w:t>Öğretim elemanlarına araştırma ile ilgili öğrenmek istedikleri konuları araştırmak,</w:t>
      </w:r>
    </w:p>
    <w:p w:rsidR="009D096B" w:rsidRDefault="009D096B" w:rsidP="00F64E60">
      <w:pPr>
        <w:pStyle w:val="ListeParagraf"/>
        <w:numPr>
          <w:ilvl w:val="0"/>
          <w:numId w:val="9"/>
        </w:numPr>
        <w:spacing w:after="28" w:line="376" w:lineRule="auto"/>
      </w:pPr>
      <w:r>
        <w:t>Ar-Ge faaliyetleriyle ilgili eğitim/konferans/ kurslar düzenlemek,</w:t>
      </w:r>
    </w:p>
    <w:p w:rsidR="00E151D3" w:rsidRDefault="003F4CD2" w:rsidP="0061581B">
      <w:pPr>
        <w:pStyle w:val="ListeParagraf"/>
        <w:numPr>
          <w:ilvl w:val="0"/>
          <w:numId w:val="9"/>
        </w:numPr>
        <w:spacing w:after="28" w:line="376" w:lineRule="auto"/>
      </w:pPr>
      <w:r>
        <w:t>Yapılan</w:t>
      </w:r>
      <w:r w:rsidRPr="003F4CD2">
        <w:t xml:space="preserve"> işlemlerle ilgili PUKÖ formlarını hazırlamak ve arşivlemek</w:t>
      </w:r>
    </w:p>
    <w:p w:rsidR="00E151D3" w:rsidRDefault="00F64E60">
      <w:pPr>
        <w:spacing w:after="159"/>
        <w:ind w:left="433" w:right="421"/>
        <w:jc w:val="center"/>
      </w:pPr>
      <w:r>
        <w:rPr>
          <w:b/>
        </w:rPr>
        <w:t>ÜÇ</w:t>
      </w:r>
      <w:r w:rsidR="004C6ADD">
        <w:rPr>
          <w:b/>
        </w:rPr>
        <w:t xml:space="preserve">ÜNCÜ BÖLÜM </w:t>
      </w:r>
    </w:p>
    <w:p w:rsidR="00E151D3" w:rsidRDefault="004C6ADD" w:rsidP="0061581B">
      <w:pPr>
        <w:spacing w:after="0"/>
        <w:ind w:left="433" w:right="429"/>
        <w:jc w:val="center"/>
      </w:pPr>
      <w:r>
        <w:rPr>
          <w:b/>
        </w:rPr>
        <w:t xml:space="preserve">Hükmü Bulunmayan Haller, Yürürlük ve Yürütme </w:t>
      </w:r>
    </w:p>
    <w:p w:rsidR="00E151D3" w:rsidRDefault="004C6ADD">
      <w:pPr>
        <w:pStyle w:val="Balk1"/>
        <w:ind w:left="-3"/>
      </w:pPr>
      <w:r>
        <w:t xml:space="preserve">Hükmü Bulunmayan Haller </w:t>
      </w:r>
    </w:p>
    <w:p w:rsidR="00E151D3" w:rsidRDefault="004C6ADD" w:rsidP="0061581B">
      <w:pPr>
        <w:spacing w:after="116" w:line="378" w:lineRule="auto"/>
        <w:ind w:left="-3"/>
      </w:pPr>
      <w:r>
        <w:rPr>
          <w:b/>
        </w:rPr>
        <w:t xml:space="preserve">Madde 10- </w:t>
      </w:r>
      <w:r>
        <w:t xml:space="preserve">Bu çalışma usul ve esaslarında hüküm bulunmayan hallerde konuya ilişkin ilgili mevzuat hükümleri uygulanır. Bu usul ve esasların hükümleri dışında yer alan tüm konularda </w:t>
      </w:r>
      <w:r w:rsidR="00DD7F58" w:rsidRPr="00A90DB9">
        <w:t>Fırat Üniversitesi Araştırma Koordinatörlüğü</w:t>
      </w:r>
      <w:r w:rsidR="00DD7F58">
        <w:t xml:space="preserve"> çalışma ilkeleri </w:t>
      </w:r>
      <w:r>
        <w:t xml:space="preserve">dikkate alınır. </w:t>
      </w:r>
    </w:p>
    <w:p w:rsidR="00E151D3" w:rsidRDefault="004C6ADD">
      <w:pPr>
        <w:pStyle w:val="Balk1"/>
        <w:ind w:left="-3"/>
      </w:pPr>
      <w:r>
        <w:t xml:space="preserve">Yürürlük </w:t>
      </w:r>
    </w:p>
    <w:p w:rsidR="00E151D3" w:rsidRDefault="004C6ADD" w:rsidP="0061581B">
      <w:pPr>
        <w:spacing w:after="135" w:line="360" w:lineRule="auto"/>
        <w:ind w:left="-3"/>
      </w:pPr>
      <w:r>
        <w:rPr>
          <w:b/>
        </w:rPr>
        <w:t xml:space="preserve">Madde 11 </w:t>
      </w:r>
      <w:r>
        <w:t xml:space="preserve">- Bu çalışma usul ve esasları, Fakülte Kurulunda kabulünden itibaren yürürlüğe girer. </w:t>
      </w:r>
    </w:p>
    <w:p w:rsidR="00E151D3" w:rsidRDefault="004C6ADD">
      <w:pPr>
        <w:spacing w:after="143"/>
        <w:ind w:left="-3"/>
        <w:jc w:val="left"/>
      </w:pPr>
      <w:r>
        <w:rPr>
          <w:b/>
        </w:rPr>
        <w:t xml:space="preserve">Yürütme </w:t>
      </w:r>
    </w:p>
    <w:p w:rsidR="00E151D3" w:rsidRDefault="004C6ADD" w:rsidP="0061581B">
      <w:pPr>
        <w:spacing w:after="127"/>
        <w:ind w:left="-3"/>
      </w:pPr>
      <w:r>
        <w:rPr>
          <w:b/>
        </w:rPr>
        <w:t xml:space="preserve">Madde 12 - </w:t>
      </w:r>
      <w:r>
        <w:t xml:space="preserve">Bu çalışma usul ve esasları hükümlerini Komisyon Başkanı yürütür. </w:t>
      </w:r>
    </w:p>
    <w:p w:rsidR="00E151D3" w:rsidRDefault="004C6ADD" w:rsidP="0061581B">
      <w:pPr>
        <w:pStyle w:val="Balk1"/>
        <w:spacing w:after="113"/>
        <w:ind w:left="-3"/>
      </w:pPr>
      <w:r>
        <w:t xml:space="preserve">Belgenin Geliştirilmesi ve Güncellenmesi </w:t>
      </w:r>
    </w:p>
    <w:p w:rsidR="00E151D3" w:rsidRDefault="004C6ADD">
      <w:pPr>
        <w:spacing w:line="392" w:lineRule="auto"/>
        <w:ind w:left="-3"/>
      </w:pPr>
      <w:r>
        <w:rPr>
          <w:b/>
        </w:rPr>
        <w:t xml:space="preserve">Madde 13 - </w:t>
      </w:r>
      <w:r>
        <w:t xml:space="preserve">Fırat Üniversitesi Sağlık Bilimleri Fakültesi Ebelik Programı </w:t>
      </w:r>
      <w:r w:rsidR="00205DAD">
        <w:t>Ar-Ge</w:t>
      </w:r>
      <w:r w:rsidR="00EE5A9B" w:rsidRPr="00CB51EB">
        <w:t xml:space="preserve"> </w:t>
      </w:r>
      <w:r w:rsidR="00EE5A9B">
        <w:t>İzleme v</w:t>
      </w:r>
      <w:r w:rsidR="00EE5A9B" w:rsidRPr="00CB51EB">
        <w:t xml:space="preserve">e Geliştirme </w:t>
      </w:r>
      <w:r>
        <w:t xml:space="preserve">Komisyonu Çalışma Usul ve Esasları değişen koşullar ve durumlar karşısında geliştirilmesi ve güncellenmesi ihtiyacı doğduğunda bu değişiklikler komisyonun oy çokluğu ile yapılır ve değişiklik komisyonda onaylandığı tarihten itibaren yeni hükümler geçerli olur. </w:t>
      </w:r>
    </w:p>
    <w:sectPr w:rsidR="00E151D3">
      <w:headerReference w:type="default" r:id="rId7"/>
      <w:footerReference w:type="even" r:id="rId8"/>
      <w:footerReference w:type="default" r:id="rId9"/>
      <w:footerReference w:type="first" r:id="rId10"/>
      <w:pgSz w:w="11911" w:h="16841"/>
      <w:pgMar w:top="1427" w:right="1412" w:bottom="1756" w:left="1416" w:header="708" w:footer="9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AF" w:rsidRDefault="00EF27AF">
      <w:pPr>
        <w:spacing w:after="0" w:line="240" w:lineRule="auto"/>
      </w:pPr>
      <w:r>
        <w:separator/>
      </w:r>
    </w:p>
  </w:endnote>
  <w:endnote w:type="continuationSeparator" w:id="0">
    <w:p w:rsidR="00EF27AF" w:rsidRDefault="00EF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rsidR="00BC00E0">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AF" w:rsidRDefault="00EF27AF">
      <w:pPr>
        <w:spacing w:after="0" w:line="240" w:lineRule="auto"/>
      </w:pPr>
      <w:r>
        <w:separator/>
      </w:r>
    </w:p>
  </w:footnote>
  <w:footnote w:type="continuationSeparator" w:id="0">
    <w:p w:rsidR="00EF27AF" w:rsidRDefault="00EF2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08" w:type="dxa"/>
      <w:tblInd w:w="-995" w:type="dxa"/>
      <w:tblLook w:val="04A0" w:firstRow="1" w:lastRow="0" w:firstColumn="1" w:lastColumn="0" w:noHBand="0" w:noVBand="1"/>
    </w:tblPr>
    <w:tblGrid>
      <w:gridCol w:w="1667"/>
      <w:gridCol w:w="6613"/>
      <w:gridCol w:w="1710"/>
      <w:gridCol w:w="1018"/>
    </w:tblGrid>
    <w:tr w:rsidR="0061581B" w:rsidTr="0061581B">
      <w:trPr>
        <w:trHeight w:val="433"/>
      </w:trPr>
      <w:tc>
        <w:tcPr>
          <w:tcW w:w="1667" w:type="dxa"/>
          <w:vMerge w:val="restart"/>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pStyle w:val="NormalWeb"/>
            <w:jc w:val="center"/>
          </w:pPr>
          <w:r>
            <w:rPr>
              <w:noProof/>
            </w:rPr>
            <w:drawing>
              <wp:inline distT="0" distB="0" distL="0" distR="0">
                <wp:extent cx="921385" cy="839470"/>
                <wp:effectExtent l="0" t="0" r="0" b="0"/>
                <wp:docPr id="1" name="Resim 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nd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839470"/>
                        </a:xfrm>
                        <a:prstGeom prst="rect">
                          <a:avLst/>
                        </a:prstGeom>
                        <a:noFill/>
                        <a:ln>
                          <a:noFill/>
                        </a:ln>
                      </pic:spPr>
                    </pic:pic>
                  </a:graphicData>
                </a:graphic>
              </wp:inline>
            </w:drawing>
          </w:r>
        </w:p>
      </w:tc>
      <w:tc>
        <w:tcPr>
          <w:tcW w:w="6613" w:type="dxa"/>
          <w:vMerge w:val="restart"/>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spacing w:after="159"/>
            <w:ind w:right="183"/>
            <w:jc w:val="center"/>
            <w:rPr>
              <w:b/>
              <w:sz w:val="28"/>
              <w:szCs w:val="28"/>
            </w:rPr>
          </w:pPr>
          <w:r>
            <w:rPr>
              <w:b/>
              <w:sz w:val="28"/>
              <w:szCs w:val="28"/>
            </w:rPr>
            <w:t xml:space="preserve">FIRAT ÜNİVERSİTESİ SAĞLIK BİLİMLERİ FAKÜLTESİ EBELİK BÖLÜMÜ </w:t>
          </w:r>
          <w:r w:rsidRPr="0061581B">
            <w:rPr>
              <w:b/>
              <w:sz w:val="28"/>
              <w:szCs w:val="28"/>
            </w:rPr>
            <w:t xml:space="preserve">AR-GE İZLEME VE GELİŞTİRME </w:t>
          </w:r>
          <w:r>
            <w:rPr>
              <w:b/>
              <w:sz w:val="28"/>
              <w:szCs w:val="28"/>
            </w:rPr>
            <w:t xml:space="preserve">KOMİSYONU </w:t>
          </w:r>
          <w:r w:rsidR="00A858A8" w:rsidRPr="00A858A8">
            <w:rPr>
              <w:b/>
              <w:sz w:val="28"/>
              <w:szCs w:val="28"/>
            </w:rPr>
            <w:t xml:space="preserve">ÇALIŞMA </w:t>
          </w:r>
          <w:r>
            <w:rPr>
              <w:b/>
              <w:sz w:val="28"/>
              <w:szCs w:val="28"/>
            </w:rPr>
            <w:t>USUL VE ESASLARI</w:t>
          </w:r>
        </w:p>
      </w:tc>
      <w:tc>
        <w:tcPr>
          <w:tcW w:w="1710" w:type="dxa"/>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pStyle w:val="stbilgi"/>
            <w:rPr>
              <w:b/>
              <w:bCs/>
              <w:sz w:val="18"/>
              <w:szCs w:val="18"/>
            </w:rPr>
          </w:pPr>
          <w:r>
            <w:rPr>
              <w:sz w:val="18"/>
              <w:szCs w:val="18"/>
            </w:rPr>
            <w:t>Doküman Kodu</w:t>
          </w:r>
        </w:p>
      </w:tc>
      <w:tc>
        <w:tcPr>
          <w:tcW w:w="1018" w:type="dxa"/>
          <w:tcBorders>
            <w:top w:val="single" w:sz="4" w:space="0" w:color="auto"/>
            <w:left w:val="single" w:sz="4" w:space="0" w:color="auto"/>
            <w:bottom w:val="single" w:sz="4" w:space="0" w:color="auto"/>
            <w:right w:val="single" w:sz="4" w:space="0" w:color="auto"/>
          </w:tcBorders>
        </w:tcPr>
        <w:p w:rsidR="0061581B" w:rsidRDefault="0061581B" w:rsidP="0061581B">
          <w:pPr>
            <w:pStyle w:val="stbilgi"/>
            <w:ind w:left="0" w:firstLine="0"/>
          </w:pPr>
        </w:p>
      </w:tc>
    </w:tr>
    <w:tr w:rsidR="0061581B" w:rsidTr="0061581B">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spacing w:after="0"/>
            <w:ind w:lef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spacing w:after="0"/>
            <w:ind w:left="0" w:firstLine="0"/>
            <w:jc w:val="left"/>
            <w:rPr>
              <w:b/>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pStyle w:val="stbilgi"/>
            <w:rPr>
              <w:b/>
              <w:bCs/>
              <w:sz w:val="18"/>
              <w:szCs w:val="18"/>
            </w:rPr>
          </w:pPr>
          <w:r>
            <w:rPr>
              <w:sz w:val="18"/>
              <w:szCs w:val="18"/>
            </w:rPr>
            <w:t>Yürürlük Tarihi</w:t>
          </w:r>
        </w:p>
      </w:tc>
      <w:tc>
        <w:tcPr>
          <w:tcW w:w="1018" w:type="dxa"/>
          <w:tcBorders>
            <w:top w:val="single" w:sz="4" w:space="0" w:color="auto"/>
            <w:left w:val="single" w:sz="4" w:space="0" w:color="auto"/>
            <w:bottom w:val="single" w:sz="4" w:space="0" w:color="auto"/>
            <w:right w:val="single" w:sz="4" w:space="0" w:color="auto"/>
          </w:tcBorders>
        </w:tcPr>
        <w:p w:rsidR="0061581B" w:rsidRDefault="0061581B" w:rsidP="0061581B">
          <w:pPr>
            <w:pStyle w:val="stbilgi"/>
            <w:ind w:left="0" w:firstLine="0"/>
          </w:pPr>
        </w:p>
      </w:tc>
    </w:tr>
    <w:tr w:rsidR="0061581B" w:rsidTr="0061581B">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spacing w:after="0"/>
            <w:ind w:lef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spacing w:after="0"/>
            <w:ind w:left="0" w:firstLine="0"/>
            <w:jc w:val="left"/>
            <w:rPr>
              <w:b/>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61581B" w:rsidRDefault="0061581B" w:rsidP="0061581B">
          <w:pPr>
            <w:pStyle w:val="stbilgi"/>
            <w:ind w:left="0" w:firstLine="0"/>
            <w:rPr>
              <w:b/>
              <w:bCs/>
              <w:sz w:val="18"/>
              <w:szCs w:val="18"/>
            </w:rPr>
          </w:pPr>
          <w:r>
            <w:rPr>
              <w:sz w:val="18"/>
              <w:szCs w:val="18"/>
            </w:rPr>
            <w:t>Revizyon Tarihi/No</w:t>
          </w:r>
        </w:p>
      </w:tc>
      <w:tc>
        <w:tcPr>
          <w:tcW w:w="1018" w:type="dxa"/>
          <w:tcBorders>
            <w:top w:val="single" w:sz="4" w:space="0" w:color="auto"/>
            <w:left w:val="single" w:sz="4" w:space="0" w:color="auto"/>
            <w:bottom w:val="single" w:sz="4" w:space="0" w:color="auto"/>
            <w:right w:val="single" w:sz="4" w:space="0" w:color="auto"/>
          </w:tcBorders>
        </w:tcPr>
        <w:p w:rsidR="0061581B" w:rsidRDefault="0061581B" w:rsidP="0061581B">
          <w:pPr>
            <w:pStyle w:val="stbilgi"/>
            <w:ind w:left="0" w:firstLine="0"/>
          </w:pPr>
        </w:p>
      </w:tc>
    </w:tr>
  </w:tbl>
  <w:p w:rsidR="0061581B" w:rsidRDefault="0061581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A88"/>
    <w:multiLevelType w:val="hybridMultilevel"/>
    <w:tmpl w:val="4128E8B8"/>
    <w:lvl w:ilvl="0" w:tplc="9D0A036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14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A35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38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A8D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88FD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EFA3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073A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9D3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C27875"/>
    <w:multiLevelType w:val="hybridMultilevel"/>
    <w:tmpl w:val="C6264B32"/>
    <w:lvl w:ilvl="0" w:tplc="0C962D3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4AA3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04E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E32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4B7F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887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400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DF1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E74C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269A1"/>
    <w:multiLevelType w:val="hybridMultilevel"/>
    <w:tmpl w:val="275431C8"/>
    <w:lvl w:ilvl="0" w:tplc="3D2C25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AFCF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A49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8E0A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27A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48F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E6B8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CE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F25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710981"/>
    <w:multiLevelType w:val="hybridMultilevel"/>
    <w:tmpl w:val="C78CF040"/>
    <w:lvl w:ilvl="0" w:tplc="A9CA4B8E">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A3A2AC9"/>
    <w:multiLevelType w:val="hybridMultilevel"/>
    <w:tmpl w:val="BB2E85BE"/>
    <w:lvl w:ilvl="0" w:tplc="40D80270">
      <w:start w:val="1"/>
      <w:numFmt w:val="decimal"/>
      <w:lvlText w:val="(%1)"/>
      <w:lvlJc w:val="left"/>
      <w:pPr>
        <w:ind w:left="347" w:hanging="360"/>
      </w:pPr>
      <w:rPr>
        <w:rFonts w:hint="default"/>
      </w:rPr>
    </w:lvl>
    <w:lvl w:ilvl="1" w:tplc="041F0019" w:tentative="1">
      <w:start w:val="1"/>
      <w:numFmt w:val="lowerLetter"/>
      <w:lvlText w:val="%2."/>
      <w:lvlJc w:val="left"/>
      <w:pPr>
        <w:ind w:left="1067" w:hanging="360"/>
      </w:pPr>
    </w:lvl>
    <w:lvl w:ilvl="2" w:tplc="041F001B" w:tentative="1">
      <w:start w:val="1"/>
      <w:numFmt w:val="lowerRoman"/>
      <w:lvlText w:val="%3."/>
      <w:lvlJc w:val="right"/>
      <w:pPr>
        <w:ind w:left="1787" w:hanging="180"/>
      </w:pPr>
    </w:lvl>
    <w:lvl w:ilvl="3" w:tplc="041F000F" w:tentative="1">
      <w:start w:val="1"/>
      <w:numFmt w:val="decimal"/>
      <w:lvlText w:val="%4."/>
      <w:lvlJc w:val="left"/>
      <w:pPr>
        <w:ind w:left="2507" w:hanging="360"/>
      </w:pPr>
    </w:lvl>
    <w:lvl w:ilvl="4" w:tplc="041F0019" w:tentative="1">
      <w:start w:val="1"/>
      <w:numFmt w:val="lowerLetter"/>
      <w:lvlText w:val="%5."/>
      <w:lvlJc w:val="left"/>
      <w:pPr>
        <w:ind w:left="3227" w:hanging="360"/>
      </w:pPr>
    </w:lvl>
    <w:lvl w:ilvl="5" w:tplc="041F001B" w:tentative="1">
      <w:start w:val="1"/>
      <w:numFmt w:val="lowerRoman"/>
      <w:lvlText w:val="%6."/>
      <w:lvlJc w:val="right"/>
      <w:pPr>
        <w:ind w:left="3947" w:hanging="180"/>
      </w:pPr>
    </w:lvl>
    <w:lvl w:ilvl="6" w:tplc="041F000F" w:tentative="1">
      <w:start w:val="1"/>
      <w:numFmt w:val="decimal"/>
      <w:lvlText w:val="%7."/>
      <w:lvlJc w:val="left"/>
      <w:pPr>
        <w:ind w:left="4667" w:hanging="360"/>
      </w:pPr>
    </w:lvl>
    <w:lvl w:ilvl="7" w:tplc="041F0019" w:tentative="1">
      <w:start w:val="1"/>
      <w:numFmt w:val="lowerLetter"/>
      <w:lvlText w:val="%8."/>
      <w:lvlJc w:val="left"/>
      <w:pPr>
        <w:ind w:left="5387" w:hanging="360"/>
      </w:pPr>
    </w:lvl>
    <w:lvl w:ilvl="8" w:tplc="041F001B" w:tentative="1">
      <w:start w:val="1"/>
      <w:numFmt w:val="lowerRoman"/>
      <w:lvlText w:val="%9."/>
      <w:lvlJc w:val="right"/>
      <w:pPr>
        <w:ind w:left="6107" w:hanging="180"/>
      </w:pPr>
    </w:lvl>
  </w:abstractNum>
  <w:abstractNum w:abstractNumId="5" w15:restartNumberingAfterBreak="0">
    <w:nsid w:val="6AAC1E10"/>
    <w:multiLevelType w:val="hybridMultilevel"/>
    <w:tmpl w:val="E21A875E"/>
    <w:lvl w:ilvl="0" w:tplc="CA6E5AE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A61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CB3E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B8F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2597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521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A36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25AE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23AE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3B5BB7"/>
    <w:multiLevelType w:val="hybridMultilevel"/>
    <w:tmpl w:val="AF3C3092"/>
    <w:lvl w:ilvl="0" w:tplc="A9CA4B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2EC5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06A4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481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8196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31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8711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419A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12F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F25B28"/>
    <w:multiLevelType w:val="hybridMultilevel"/>
    <w:tmpl w:val="AF0ABBA2"/>
    <w:lvl w:ilvl="0" w:tplc="DC985BB0">
      <w:start w:val="1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7E9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525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B7D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C8BF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6719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09BB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6C0F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2181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351193"/>
    <w:multiLevelType w:val="hybridMultilevel"/>
    <w:tmpl w:val="B4A4A5F6"/>
    <w:lvl w:ilvl="0" w:tplc="5F9C545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75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39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66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6841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A31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A0F0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029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F0A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2"/>
  </w:num>
  <w:num w:numId="5">
    <w:abstractNumId w:val="5"/>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D3"/>
    <w:rsid w:val="000B25B3"/>
    <w:rsid w:val="00205DAD"/>
    <w:rsid w:val="003F4CD2"/>
    <w:rsid w:val="00430C34"/>
    <w:rsid w:val="004C6ADD"/>
    <w:rsid w:val="004D4907"/>
    <w:rsid w:val="0050248D"/>
    <w:rsid w:val="005201E0"/>
    <w:rsid w:val="00527244"/>
    <w:rsid w:val="0061581B"/>
    <w:rsid w:val="00862294"/>
    <w:rsid w:val="00862B23"/>
    <w:rsid w:val="00991885"/>
    <w:rsid w:val="009D096B"/>
    <w:rsid w:val="00A858A8"/>
    <w:rsid w:val="00A90DB9"/>
    <w:rsid w:val="00BC00E0"/>
    <w:rsid w:val="00CB51EB"/>
    <w:rsid w:val="00D867FE"/>
    <w:rsid w:val="00DD7F58"/>
    <w:rsid w:val="00E151D3"/>
    <w:rsid w:val="00E95384"/>
    <w:rsid w:val="00EE5A9B"/>
    <w:rsid w:val="00EF27AF"/>
    <w:rsid w:val="00F22C8B"/>
    <w:rsid w:val="00F64E60"/>
    <w:rsid w:val="00FB521E"/>
    <w:rsid w:val="00FD5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32305-8C79-452A-970B-24B450DA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3"/>
      <w:ind w:left="24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ListeParagraf">
    <w:name w:val="List Paragraph"/>
    <w:basedOn w:val="Normal"/>
    <w:uiPriority w:val="34"/>
    <w:qFormat/>
    <w:rsid w:val="00862294"/>
    <w:pPr>
      <w:ind w:left="720"/>
      <w:contextualSpacing/>
    </w:pPr>
  </w:style>
  <w:style w:type="paragraph" w:styleId="stbilgi">
    <w:name w:val="header"/>
    <w:basedOn w:val="Normal"/>
    <w:link w:val="stbilgiChar"/>
    <w:uiPriority w:val="99"/>
    <w:unhideWhenUsed/>
    <w:rsid w:val="006158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1581B"/>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61581B"/>
    <w:pPr>
      <w:spacing w:before="100" w:beforeAutospacing="1" w:after="100" w:afterAutospacing="1" w:line="240" w:lineRule="auto"/>
      <w:ind w:left="0" w:firstLine="0"/>
      <w:jc w:val="left"/>
    </w:pPr>
    <w:rPr>
      <w:color w:val="auto"/>
      <w:szCs w:val="24"/>
    </w:rPr>
  </w:style>
  <w:style w:type="table" w:styleId="TabloKlavuzu">
    <w:name w:val="Table Grid"/>
    <w:basedOn w:val="NormalTablo"/>
    <w:uiPriority w:val="39"/>
    <w:rsid w:val="006158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858A8"/>
    <w:pPr>
      <w:spacing w:after="0"/>
      <w:ind w:left="433" w:right="1"/>
      <w:jc w:val="center"/>
    </w:pPr>
    <w:rPr>
      <w:b/>
    </w:rPr>
  </w:style>
  <w:style w:type="character" w:customStyle="1" w:styleId="KonuBalChar">
    <w:name w:val="Konu Başlığı Char"/>
    <w:basedOn w:val="VarsaylanParagrafYazTipi"/>
    <w:link w:val="KonuBal"/>
    <w:uiPriority w:val="10"/>
    <w:rsid w:val="00A858A8"/>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56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978</Words>
  <Characters>5575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26</cp:revision>
  <dcterms:created xsi:type="dcterms:W3CDTF">2025-07-06T22:01:00Z</dcterms:created>
  <dcterms:modified xsi:type="dcterms:W3CDTF">2025-09-29T12:30:00Z</dcterms:modified>
</cp:coreProperties>
</file>